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icah-5"/>
    <w:p>
      <w:pPr>
        <w:pStyle w:val="Heading1"/>
      </w:pPr>
      <w:r>
        <w:t xml:space="preserve">Homiletics Analysis: Micah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Micah 5 opens with a jarring image of siege and humiliation — Israel’s ruler struck on the cheek, the nation under assault — before pivoting to the announcement that from Bethlehem Ephrathah, the most obscure of Judah’s clans, a ruler will emerge whose origins are from ancient days. This ruler will shepherd his people in the strength and majesty of the LORD, and his greatness will extend to the ends of the earth. The chapter then moves through a series of consequential promises: a period of abandonment will precede a regathering of the remnant; the coming ruler will be peace itself when Assyria invades, raising up shepherds to repel the threat. The remnant of Jacob will be scattered among the nations not as victims but as a transforming and sometimes consuming force — dew from the LORD, a lion among sheep. The chapter closes with a divine declaration of purging: all the instruments of Israel’s false trust — horses, chariots, cities, sorceries, idols, Asherah poles — will be cut off, replaced by the sole sufficiency of the LORD Himself.</w:t>
      </w:r>
    </w:p>
    <w:p>
      <w:pPr>
        <w:pStyle w:val="BodyText"/>
      </w:pPr>
      <w:r>
        <w:rPr>
          <w:b/>
          <w:bCs/>
        </w:rPr>
        <w:t xml:space="preserve">This Text — Intent</w:t>
      </w:r>
    </w:p>
    <w:p>
      <w:pPr>
        <w:pStyle w:val="BodyText"/>
      </w:pPr>
      <w:r>
        <w:t xml:space="preserve">God is seeking to break His people’s misplaced trust in human power and religious syncretism by anchoring their hope entirely in a coming ruler whose origins and sufficiency are divine. The intent is not merely to predict — it is to reorient. The people facing Assyrian siege are tempted toward despair or toward the wrong deliverers (military alliances, idols, sorcery). God declares that the only deliverer who matters comes not from the seats of power but from Bethlehem, and that His coming will render every other refuge obsolete. The passage confronts the idol of security-by-human-means and replaces it with the only Security who can bear the weight of that name.</w:t>
      </w:r>
    </w:p>
    <w:p>
      <w:r>
        <w:pict>
          <v:rect style="width:0;height:1.5pt" o:hralign="center" o:hrstd="t" o:hr="t"/>
        </w:pict>
      </w:r>
    </w:p>
    <w:p>
      <w:pPr>
        <w:pStyle w:val="FirstParagraph"/>
      </w:pPr>
      <w:r>
        <w:rPr>
          <w:b/>
          <w:bCs/>
        </w:rPr>
        <w:t xml:space="preserve">Subject Sentence:</w:t>
      </w:r>
      <w:r>
        <w:t xml:space="preserve"> </w:t>
      </w:r>
      <w:r>
        <w:t xml:space="preserve">A Bethlehemite ruler of ancient origins will shepherd and secure His people when all human alternatives have been stripped away.</w:t>
      </w:r>
    </w:p>
    <w:p>
      <w:r>
        <w:pict>
          <v:rect style="width:0;height:1.5pt" o:hralign="center" o:hrstd="t" o:hr="t"/>
        </w:pict>
      </w:r>
    </w:p>
    <w:p>
      <w:pPr>
        <w:pStyle w:val="FirstParagraph"/>
      </w:pPr>
      <w:r>
        <w:rPr>
          <w:b/>
          <w:bCs/>
        </w:rPr>
        <w:t xml:space="preserve">Primary Claim:</w:t>
      </w:r>
      <w:r>
        <w:t xml:space="preserve"> </w:t>
      </w:r>
      <w:r>
        <w:t xml:space="preserve">God is dismantling every false security His people have constructed — military, political, and religious — and replacing them with a shepherd-ruler from Bethlehem whose sufficiency is divine and whose reign brings lasting peace; He is calling His people to stop trusting what will be cut off and start trusting the One who cannot be.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Bethlehem Oracle (vv. 2–5a) — Fulfillment and Scope</w:t>
      </w:r>
    </w:p>
    <w:p>
      <w:pPr>
        <w:pStyle w:val="BodyText"/>
      </w:pPr>
      <w:r>
        <w:t xml:space="preserve">The most significant interpretive issue in Micah 5 is the nature and scope of the Bethlehem oracle. The text is broadly acknowledged across traditions as messianic — Matthew 2:6 and John 7:42 apply it explicitly to Jesus — so the primary debate is not</w:t>
      </w:r>
      <w:r>
        <w:t xml:space="preserve"> </w:t>
      </w:r>
      <w:r>
        <w:rPr>
          <w:i/>
          <w:iCs/>
        </w:rPr>
        <w:t xml:space="preserve">whether</w:t>
      </w:r>
      <w:r>
        <w:t xml:space="preserve"> </w:t>
      </w:r>
      <w:r>
        <w:t xml:space="preserve">it points to Christ but</w:t>
      </w:r>
      <w:r>
        <w:t xml:space="preserve"> </w:t>
      </w:r>
      <w:r>
        <w:rPr>
          <w:i/>
          <w:iCs/>
        </w:rPr>
        <w:t xml:space="preserve">how</w:t>
      </w:r>
      <w:r>
        <w:t xml:space="preserve"> </w:t>
      </w:r>
      <w:r>
        <w:t xml:space="preserve">its language functions and what it claims about the ruler’s nature.</w:t>
      </w:r>
    </w:p>
    <w:p>
      <w:pPr>
        <w:pStyle w:val="BodyText"/>
      </w:pPr>
      <w:r>
        <w:t xml:space="preserve">The phrase</w:t>
      </w:r>
      <w:r>
        <w:t xml:space="preserve"> </w:t>
      </w:r>
      <w:r>
        <w:t xml:space="preserve">“whose origins are from of old, from ancient days”</w:t>
      </w:r>
      <w:r>
        <w:t xml:space="preserve"> </w:t>
      </w:r>
      <w:r>
        <w:t xml:space="preserve">(</w:t>
      </w:r>
      <w:r>
        <w:rPr>
          <w:i/>
          <w:iCs/>
        </w:rPr>
        <w:t xml:space="preserve">môtsā’ōthāyw miqqedem mîmê ’ôlām</w:t>
      </w:r>
      <w:r>
        <w:t xml:space="preserve">, v. 2) generates the sharpest division. The Reformed and broadly evangelical reading takes this as a genuine indicator of eternal pre-existence — not merely that the Davidic line is ancient, but that this particular ruler’s origins transcend the Davidic dynasty and point to the eternal Son. This reading is strongly supported by the deliberate contrast: the place of his birth is the least significant of Judah’s clans, but the origins of the ruler himself are from eternity. The contrast would be rhetorical nonsense if both the birthplace and the origins were merely historical.</w:t>
      </w:r>
    </w:p>
    <w:p>
      <w:pPr>
        <w:pStyle w:val="BodyText"/>
      </w:pPr>
      <w:r>
        <w:t xml:space="preserve">A socio-critical or critical-historical reading reduces</w:t>
      </w:r>
      <w:r>
        <w:t xml:space="preserve"> </w:t>
      </w:r>
      <w:r>
        <w:t xml:space="preserve">“ancient days”</w:t>
      </w:r>
      <w:r>
        <w:t xml:space="preserve"> </w:t>
      </w:r>
      <w:r>
        <w:t xml:space="preserve">to a reference to the Davidic covenant itself — the ruler will come from an ancient lineage. This reading</w:t>
      </w:r>
      <w:r>
        <w:t xml:space="preserve"> </w:t>
      </w:r>
      <w:r>
        <w:rPr>
          <w:i/>
          <w:iCs/>
        </w:rPr>
        <w:t xml:space="preserve">qualifies</w:t>
      </w:r>
      <w:r>
        <w:t xml:space="preserve"> </w:t>
      </w:r>
      <w:r>
        <w:t xml:space="preserve">a genuine feature of the text (the Davidic covenant background is real) but</w:t>
      </w:r>
      <w:r>
        <w:t xml:space="preserve"> </w:t>
      </w:r>
      <w:r>
        <w:rPr>
          <w:i/>
          <w:iCs/>
        </w:rPr>
        <w:t xml:space="preserve">overreaches</w:t>
      </w:r>
      <w:r>
        <w:t xml:space="preserve"> </w:t>
      </w:r>
      <w:r>
        <w:t xml:space="preserve">by flattening what the text intends as a contrast into a repetition. The Reformed reading is preferred because it best accounts for the full force of the contrast the text is making.</w:t>
      </w:r>
    </w:p>
    <w:p>
      <w:pPr>
        <w:pStyle w:val="BodyText"/>
      </w:pPr>
      <w:r>
        <w:t xml:space="preserve">A Dispensational reading often takes the fulfillment as partially realized in the first advent and awaiting complete fulfillment in a millennial Davidic kingdom. The partially-realized dimension is worth</w:t>
      </w:r>
      <w:r>
        <w:t xml:space="preserve"> </w:t>
      </w:r>
      <w:r>
        <w:rPr>
          <w:i/>
          <w:iCs/>
        </w:rPr>
        <w:t xml:space="preserve">acknowledging</w:t>
      </w:r>
      <w:r>
        <w:t xml:space="preserve"> </w:t>
      </w:r>
      <w:r>
        <w:t xml:space="preserve">— the text’s promises about the remnant’s worldwide influence and the purging of idols have not been exhaustively fulfilled in the church age. However, the Dispensational insistence on a distinct national-Israel fulfillment imports a framework the text itself does not require. The better Reformed reading allows for already/not-yet fulfillment within a single covenant-historical trajectory without requiring a separate national program.</w:t>
      </w:r>
    </w:p>
    <w:p>
      <w:pPr>
        <w:pStyle w:val="BodyText"/>
      </w:pPr>
      <w:r>
        <w:rPr>
          <w:b/>
          <w:bCs/>
        </w:rPr>
        <w:t xml:space="preserve">The Remnant’s Role (vv. 7–9) — Israel and the Church</w:t>
      </w:r>
    </w:p>
    <w:p>
      <w:pPr>
        <w:pStyle w:val="BodyText"/>
      </w:pPr>
      <w:r>
        <w:t xml:space="preserve">The images of the remnant as</w:t>
      </w:r>
      <w:r>
        <w:t xml:space="preserve"> </w:t>
      </w:r>
      <w:r>
        <w:t xml:space="preserve">“dew from the LORD”</w:t>
      </w:r>
      <w:r>
        <w:t xml:space="preserve"> </w:t>
      </w:r>
      <w:r>
        <w:t xml:space="preserve">among the nations (v. 7) and as a lion among flocks (vv. 8–9) present a second interpretive question: who is the remnant? A Dispensational reading restricts this to a future ethnic Israel. The Reformed reading identifies the remnant as the covenant community — in its New Testament fulfillment, the church gathered from Jew and Gentile — whose mission among the nations is both life-giving (dew) and, in eschatological terms, consuming of opposition (lion). The dual image is intentional: the same community that blesses the nations will also be the instrument of God’s final judgment on those who resist. Neither image should be collapsed into the other.</w:t>
      </w:r>
    </w:p>
    <w:p>
      <w:pPr>
        <w:pStyle w:val="BodyText"/>
      </w:pPr>
      <w:r>
        <w:rPr>
          <w:b/>
          <w:bCs/>
        </w:rPr>
        <w:t xml:space="preserve">The Purging of Military and Religious Assets (vv. 10–15) — Law or Gospel?</w:t>
      </w:r>
    </w:p>
    <w:p>
      <w:pPr>
        <w:pStyle w:val="BodyText"/>
      </w:pPr>
      <w:r>
        <w:t xml:space="preserve">A Lutheran Law/Gospel reading might see vv. 10–15 primarily as judgment text — the hammer of the Law leveling human pretension before the gospel can enter. This is worth</w:t>
      </w:r>
      <w:r>
        <w:t xml:space="preserve"> </w:t>
      </w:r>
      <w:r>
        <w:rPr>
          <w:i/>
          <w:iCs/>
        </w:rPr>
        <w:t xml:space="preserve">acknowledging</w:t>
      </w:r>
      <w:r>
        <w:t xml:space="preserve"> </w:t>
      </w:r>
      <w:r>
        <w:t xml:space="preserve">as partially accurate: there is a law-function here. However, the Reformed reading sees this purging as itself a redemptive promise — God is not merely threatening but delivering. The cutting off of horses, chariots, and idols is the act of a God who loves His people too much to leave them trusting things that will fail them. The intent is liberation, not merely condemnation. This distinction is load-bearing for application: the passage is not designed primarily to terrify but to free.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49:10</w:t>
      </w:r>
      <w:r>
        <w:t xml:space="preserve"> </w:t>
      </w:r>
      <w:r>
        <w:t xml:space="preserve">—</w:t>
      </w:r>
      <w:r>
        <w:t xml:space="preserve"> </w:t>
      </w:r>
      <w:r>
        <w:rPr>
          <w:i/>
          <w:iCs/>
        </w:rPr>
        <w:t xml:space="preserve">“The scepter shall not depart from Judah...until tribute comes to him”</w:t>
      </w:r>
      <w:r>
        <w:t xml:space="preserve"> </w:t>
      </w:r>
      <w:r>
        <w:t xml:space="preserve">— the earliest covenant anticipation of a coming ruler from Judah whose reign is ultimate; Micah 5 specifies the birthplace and nature of that ruler.</w:t>
      </w:r>
    </w:p>
    <w:p>
      <w:pPr>
        <w:numPr>
          <w:ilvl w:val="0"/>
          <w:numId w:val="1001"/>
        </w:numPr>
      </w:pPr>
      <w:r>
        <w:rPr>
          <w:b/>
          <w:bCs/>
        </w:rPr>
        <w:t xml:space="preserve">2 Samuel 7:12–16</w:t>
      </w:r>
      <w:r>
        <w:t xml:space="preserve"> </w:t>
      </w:r>
      <w:r>
        <w:t xml:space="preserve">— The Davidic Covenant, promising an eternal throne and a Son whose kingdom will have no end; Micah 5:2’s</w:t>
      </w:r>
      <w:r>
        <w:t xml:space="preserve"> </w:t>
      </w:r>
      <w:r>
        <w:t xml:space="preserve">“ancient days”</w:t>
      </w:r>
      <w:r>
        <w:t xml:space="preserve"> </w:t>
      </w:r>
      <w:r>
        <w:t xml:space="preserve">language implies a fulfillment that transcends any merely Davidic candidate, pointing to the one the Davidic covenant itself anticipated.</w:t>
      </w:r>
    </w:p>
    <w:p>
      <w:pPr>
        <w:numPr>
          <w:ilvl w:val="0"/>
          <w:numId w:val="1001"/>
        </w:numPr>
      </w:pPr>
      <w:r>
        <w:rPr>
          <w:b/>
          <w:bCs/>
        </w:rPr>
        <w:t xml:space="preserve">Isaiah 9:6–7</w:t>
      </w:r>
      <w:r>
        <w:t xml:space="preserve"> </w:t>
      </w:r>
      <w:r>
        <w:t xml:space="preserve">—</w:t>
      </w:r>
      <w:r>
        <w:t xml:space="preserve"> </w:t>
      </w:r>
      <w:r>
        <w:rPr>
          <w:i/>
          <w:iCs/>
        </w:rPr>
        <w:t xml:space="preserve">“For unto us a child is born...Wonderful Counselor, Mighty God, Everlasting Father, Prince of Peace”</w:t>
      </w:r>
      <w:r>
        <w:t xml:space="preserve"> </w:t>
      </w:r>
      <w:r>
        <w:t xml:space="preserve">— the same anticipation of a divine ruler whose government and peace will have no end; Isaiah 9 and Micah 5 are sister texts, together establishing that the coming ruler is both born in history and divine in nature.</w:t>
      </w:r>
    </w:p>
    <w:p>
      <w:pPr>
        <w:numPr>
          <w:ilvl w:val="0"/>
          <w:numId w:val="1001"/>
        </w:numPr>
      </w:pPr>
      <w:r>
        <w:rPr>
          <w:b/>
          <w:bCs/>
        </w:rPr>
        <w:t xml:space="preserve">Matthew 2:1–6</w:t>
      </w:r>
      <w:r>
        <w:t xml:space="preserve"> </w:t>
      </w:r>
      <w:r>
        <w:t xml:space="preserve">— The Magi’s question and Herod’s scribes quote Micah 5:2 directly as the prophesied birthplace of the Messiah; the New Testament explicitly confirms the fulfillment and applies the oracle to the incarnate Christ.</w:t>
      </w:r>
    </w:p>
    <w:p>
      <w:pPr>
        <w:numPr>
          <w:ilvl w:val="0"/>
          <w:numId w:val="1001"/>
        </w:numPr>
      </w:pPr>
      <w:r>
        <w:rPr>
          <w:b/>
          <w:bCs/>
        </w:rPr>
        <w:t xml:space="preserve">John 10:11–18</w:t>
      </w:r>
      <w:r>
        <w:t xml:space="preserve"> </w:t>
      </w:r>
      <w:r>
        <w:t xml:space="preserve">— Jesus’s self-identification as the Good Shepherd who lays down his life for the sheep directly echoes Micah 5:4’s</w:t>
      </w:r>
      <w:r>
        <w:t xml:space="preserve"> </w:t>
      </w:r>
      <w:r>
        <w:t xml:space="preserve">“he shall stand and shepherd his flock in the strength of the LORD”</w:t>
      </w:r>
      <w:r>
        <w:t xml:space="preserve">; the coming shepherd-ruler of Micah is the one who identifies himself as the Good Shepherd in John.</w:t>
      </w:r>
    </w:p>
    <w:p>
      <w:r>
        <w:pict>
          <v:rect style="width:0;height:1.5pt" o:hralign="center" o:hrstd="t" o:hr="t"/>
        </w:pict>
      </w:r>
    </w:p>
    <w:p>
      <w:pPr>
        <w:pStyle w:val="FirstParagraph"/>
      </w:pPr>
      <w:r>
        <w:rPr>
          <w:b/>
          <w:bCs/>
        </w:rPr>
        <w:t xml:space="preserve">Aim:</w:t>
      </w:r>
      <w:r>
        <w:t xml:space="preserve"> </w:t>
      </w:r>
      <w:r>
        <w:t xml:space="preserve">To drive the reader to abandon every alternative security — whether political, military, material, or religious — and to rest the full weight of their hope on the shepherd-ruler from Bethlehem, whose divine origins and inexhaustible sufficiency make every other refuge unnecessary.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Command to marshal troops; the ruler of Israel is struck on the cheek — siege, humiliation, vulnerability</w:t>
            </w:r>
          </w:p>
        </w:tc>
        <w:tc>
          <w:tcPr/>
          <w:p>
            <w:pPr>
              <w:pStyle w:val="Compact"/>
            </w:pPr>
            <w:r>
              <w:t xml:space="preserve">The opening crisis frames everything that follows; the human ruler fails, setting the stage for the divine ruler</w:t>
            </w:r>
          </w:p>
        </w:tc>
      </w:tr>
      <w:tr>
        <w:tc>
          <w:tcPr/>
          <w:p>
            <w:pPr>
              <w:pStyle w:val="Compact"/>
            </w:pPr>
            <w:r>
              <w:t xml:space="preserve">5:2</w:t>
            </w:r>
          </w:p>
        </w:tc>
        <w:tc>
          <w:tcPr/>
          <w:p>
            <w:pPr>
              <w:pStyle w:val="Compact"/>
            </w:pPr>
            <w:r>
              <w:t xml:space="preserve">Bethlehem Ephrathah — least of Judah’s clans — will produce the ruler of Israel; his origins are from ancient days</w:t>
            </w:r>
          </w:p>
        </w:tc>
        <w:tc>
          <w:tcPr/>
          <w:p>
            <w:pPr>
              <w:pStyle w:val="Compact"/>
            </w:pPr>
            <w:r>
              <w:t xml:space="preserve">“Least”</w:t>
            </w:r>
            <w:r>
              <w:t xml:space="preserve"> </w:t>
            </w:r>
            <w:r>
              <w:t xml:space="preserve">contrasts with</w:t>
            </w:r>
            <w:r>
              <w:t xml:space="preserve"> </w:t>
            </w:r>
            <w:r>
              <w:t xml:space="preserve">“ruler of Israel”</w:t>
            </w:r>
            <w:r>
              <w:t xml:space="preserve">;</w:t>
            </w:r>
            <w:r>
              <w:t xml:space="preserve"> </w:t>
            </w:r>
            <w:r>
              <w:t xml:space="preserve">“ancient days”</w:t>
            </w:r>
            <w:r>
              <w:t xml:space="preserve"> </w:t>
            </w:r>
            <w:r>
              <w:t xml:space="preserve">contrasts with</w:t>
            </w:r>
            <w:r>
              <w:t xml:space="preserve"> </w:t>
            </w:r>
            <w:r>
              <w:t xml:space="preserve">“Bethlehem”</w:t>
            </w:r>
            <w:r>
              <w:t xml:space="preserve"> </w:t>
            </w:r>
            <w:r>
              <w:t xml:space="preserve">— the irony is the point</w:t>
            </w:r>
          </w:p>
        </w:tc>
      </w:tr>
      <w:tr>
        <w:tc>
          <w:tcPr/>
          <w:p>
            <w:pPr>
              <w:pStyle w:val="Compact"/>
            </w:pPr>
            <w:r>
              <w:t xml:space="preserve">5:3</w:t>
            </w:r>
          </w:p>
        </w:tc>
        <w:tc>
          <w:tcPr/>
          <w:p>
            <w:pPr>
              <w:pStyle w:val="Compact"/>
            </w:pPr>
            <w:r>
              <w:t xml:space="preserve">Israel will be abandoned until she who is in labor gives birth; then the rest of his brothers return to the Israelites</w:t>
            </w:r>
          </w:p>
        </w:tc>
        <w:tc>
          <w:tcPr/>
          <w:p>
            <w:pPr>
              <w:pStyle w:val="Compact"/>
            </w:pPr>
            <w:r>
              <w:t xml:space="preserve">The period of exile and waiting precedes the regathering;</w:t>
            </w:r>
            <w:r>
              <w:t xml:space="preserve"> </w:t>
            </w:r>
            <w:r>
              <w:t xml:space="preserve">“she who is in labor”</w:t>
            </w:r>
            <w:r>
              <w:t xml:space="preserve"> </w:t>
            </w:r>
            <w:r>
              <w:t xml:space="preserve">echoes Isaiah 7:14 and points toward the virgin birth tradition</w:t>
            </w:r>
          </w:p>
        </w:tc>
      </w:tr>
      <w:tr>
        <w:tc>
          <w:tcPr/>
          <w:p>
            <w:pPr>
              <w:pStyle w:val="Compact"/>
            </w:pPr>
            <w:r>
              <w:t xml:space="preserve">5:4</w:t>
            </w:r>
          </w:p>
        </w:tc>
        <w:tc>
          <w:tcPr/>
          <w:p>
            <w:pPr>
              <w:pStyle w:val="Compact"/>
            </w:pPr>
            <w:r>
              <w:t xml:space="preserve">He will stand and shepherd his flock in the strength and majesty of the LORD his God; they will live securely; his greatness extends to the ends of the earth</w:t>
            </w:r>
          </w:p>
        </w:tc>
        <w:tc>
          <w:tcPr/>
          <w:p>
            <w:pPr>
              <w:pStyle w:val="Compact"/>
            </w:pPr>
            <w:r>
              <w:t xml:space="preserve">The shepherd-ruler’s authority is explicitly grounded in the LORD’s own strength — not his own;</w:t>
            </w:r>
            <w:r>
              <w:t xml:space="preserve"> </w:t>
            </w:r>
            <w:r>
              <w:t xml:space="preserve">“ends of the earth”</w:t>
            </w:r>
            <w:r>
              <w:t xml:space="preserve"> </w:t>
            </w:r>
            <w:r>
              <w:t xml:space="preserve">establishes universal scope</w:t>
            </w:r>
          </w:p>
        </w:tc>
      </w:tr>
      <w:tr>
        <w:tc>
          <w:tcPr/>
          <w:p>
            <w:pPr>
              <w:pStyle w:val="Compact"/>
            </w:pPr>
            <w:r>
              <w:t xml:space="preserve">5:5a</w:t>
            </w:r>
          </w:p>
        </w:tc>
        <w:tc>
          <w:tcPr/>
          <w:p>
            <w:pPr>
              <w:pStyle w:val="Compact"/>
            </w:pPr>
            <w:r>
              <w:t xml:space="preserve">“He will be our peace”</w:t>
            </w:r>
            <w:r>
              <w:t xml:space="preserve"> </w:t>
            </w:r>
            <w:r>
              <w:t xml:space="preserve">— the coming ruler is identified not merely as the bringer of peace but as peace itself</w:t>
            </w:r>
          </w:p>
        </w:tc>
        <w:tc>
          <w:tcPr/>
          <w:p>
            <w:pPr>
              <w:pStyle w:val="Compact"/>
            </w:pPr>
            <w:r>
              <w:t xml:space="preserve">Emphatic identification:</w:t>
            </w:r>
            <w:r>
              <w:t xml:space="preserve"> </w:t>
            </w:r>
            <w:r>
              <w:rPr>
                <w:i/>
                <w:iCs/>
              </w:rPr>
              <w:t xml:space="preserve">hûʾ šālôm</w:t>
            </w:r>
            <w:r>
              <w:t xml:space="preserve"> </w:t>
            </w:r>
            <w:r>
              <w:t xml:space="preserve">—</w:t>
            </w:r>
            <w:r>
              <w:t xml:space="preserve"> </w:t>
            </w:r>
            <w:r>
              <w:t xml:space="preserve">“this one is peace”</w:t>
            </w:r>
            <w:r>
              <w:t xml:space="preserve">; likely the strongest single claim in the chapter</w:t>
            </w:r>
          </w:p>
        </w:tc>
      </w:tr>
      <w:tr>
        <w:tc>
          <w:tcPr/>
          <w:p>
            <w:pPr>
              <w:pStyle w:val="Compact"/>
            </w:pPr>
            <w:r>
              <w:t xml:space="preserve">5:5b–6</w:t>
            </w:r>
          </w:p>
        </w:tc>
        <w:tc>
          <w:tcPr/>
          <w:p>
            <w:pPr>
              <w:pStyle w:val="Compact"/>
            </w:pPr>
            <w:r>
              <w:t xml:space="preserve">When Assyria invades, seven or eight shepherds and leaders will rise up; they will shepherd and deliver Assyria with the sword; the ruler will deliver when the enemy invades</w:t>
            </w:r>
          </w:p>
        </w:tc>
        <w:tc>
          <w:tcPr/>
          <w:p>
            <w:pPr>
              <w:pStyle w:val="Compact"/>
            </w:pPr>
            <w:r>
              <w:t xml:space="preserve">“Seven or eight”</w:t>
            </w:r>
            <w:r>
              <w:t xml:space="preserve"> </w:t>
            </w:r>
            <w:r>
              <w:t xml:space="preserve">is a Hebrew idiom for sufficiency plus overflow; Assyria functions as the type of any overwhelming enemy; the specific historical threat becomes the paradigm for every threat</w:t>
            </w:r>
          </w:p>
        </w:tc>
      </w:tr>
      <w:tr>
        <w:tc>
          <w:tcPr/>
          <w:p>
            <w:pPr>
              <w:pStyle w:val="Compact"/>
            </w:pPr>
            <w:r>
              <w:t xml:space="preserve">5:7</w:t>
            </w:r>
          </w:p>
        </w:tc>
        <w:tc>
          <w:tcPr/>
          <w:p>
            <w:pPr>
              <w:pStyle w:val="Compact"/>
            </w:pPr>
            <w:r>
              <w:t xml:space="preserve">The remnant of Jacob among the nations will be like dew from the LORD, like showers on the grass — not waiting for man</w:t>
            </w:r>
          </w:p>
        </w:tc>
        <w:tc>
          <w:tcPr/>
          <w:p>
            <w:pPr>
              <w:pStyle w:val="Compact"/>
            </w:pPr>
            <w:r>
              <w:t xml:space="preserve">The remnant’s life-giving presence among the nations is entirely dependent on God, not on human initiative or permission</w:t>
            </w:r>
          </w:p>
        </w:tc>
      </w:tr>
      <w:tr>
        <w:tc>
          <w:tcPr/>
          <w:p>
            <w:pPr>
              <w:pStyle w:val="Compact"/>
            </w:pPr>
            <w:r>
              <w:t xml:space="preserve">5:8</w:t>
            </w:r>
          </w:p>
        </w:tc>
        <w:tc>
          <w:tcPr/>
          <w:p>
            <w:pPr>
              <w:pStyle w:val="Compact"/>
            </w:pPr>
            <w:r>
              <w:t xml:space="preserve">The remnant of Jacob will be like a lion among the nations — it tears, none can rescue</w:t>
            </w:r>
          </w:p>
        </w:tc>
        <w:tc>
          <w:tcPr/>
          <w:p>
            <w:pPr>
              <w:pStyle w:val="Compact"/>
            </w:pPr>
            <w:r>
              <w:t xml:space="preserve">The same remnant that is dew is also lion; the dual image is eschatological: blessing and judgment are both in view</w:t>
            </w:r>
          </w:p>
        </w:tc>
      </w:tr>
      <w:tr>
        <w:tc>
          <w:tcPr/>
          <w:p>
            <w:pPr>
              <w:pStyle w:val="Compact"/>
            </w:pPr>
            <w:r>
              <w:t xml:space="preserve">5:9</w:t>
            </w:r>
          </w:p>
        </w:tc>
        <w:tc>
          <w:tcPr/>
          <w:p>
            <w:pPr>
              <w:pStyle w:val="Compact"/>
            </w:pPr>
            <w:r>
              <w:t xml:space="preserve">Your hand will be lifted up against your adversaries; all your enemies will be cut off</w:t>
            </w:r>
          </w:p>
        </w:tc>
        <w:tc>
          <w:tcPr/>
          <w:p>
            <w:pPr>
              <w:pStyle w:val="Compact"/>
            </w:pPr>
            <w:r>
              <w:t xml:space="preserve">The defeat of opposition is God’s action through the remnant; the passive/active interplay emphasizes divine agency</w:t>
            </w:r>
          </w:p>
        </w:tc>
      </w:tr>
      <w:tr>
        <w:tc>
          <w:tcPr/>
          <w:p>
            <w:pPr>
              <w:pStyle w:val="Compact"/>
            </w:pPr>
            <w:r>
              <w:t xml:space="preserve">5:10–11</w:t>
            </w:r>
          </w:p>
        </w:tc>
        <w:tc>
          <w:tcPr/>
          <w:p>
            <w:pPr>
              <w:pStyle w:val="Compact"/>
            </w:pPr>
            <w:r>
              <w:t xml:space="preserve">In that day — horses, chariots, cities, and strongholds cut off</w:t>
            </w:r>
          </w:p>
        </w:tc>
        <w:tc>
          <w:tcPr/>
          <w:p>
            <w:pPr>
              <w:pStyle w:val="Compact"/>
            </w:pPr>
            <w:r>
              <w:t xml:space="preserve">Military assets first; the people’s trust in military power is specifically addressed</w:t>
            </w:r>
          </w:p>
        </w:tc>
      </w:tr>
      <w:tr>
        <w:tc>
          <w:tcPr/>
          <w:p>
            <w:pPr>
              <w:pStyle w:val="Compact"/>
            </w:pPr>
            <w:r>
              <w:t xml:space="preserve">5:12–14</w:t>
            </w:r>
          </w:p>
        </w:tc>
        <w:tc>
          <w:tcPr/>
          <w:p>
            <w:pPr>
              <w:pStyle w:val="Compact"/>
            </w:pPr>
            <w:r>
              <w:t xml:space="preserve">Sorceries, soothsayers, carved images, sacred pillars, Asherah poles cut off — no more bowing down</w:t>
            </w:r>
          </w:p>
        </w:tc>
        <w:tc>
          <w:tcPr/>
          <w:p>
            <w:pPr>
              <w:pStyle w:val="Compact"/>
            </w:pPr>
            <w:r>
              <w:t xml:space="preserve">Religious syncretism addressed second; the entire architecture of false worship will be dismantled</w:t>
            </w:r>
          </w:p>
        </w:tc>
      </w:tr>
      <w:tr>
        <w:tc>
          <w:tcPr/>
          <w:p>
            <w:pPr>
              <w:pStyle w:val="Compact"/>
            </w:pPr>
            <w:r>
              <w:t xml:space="preserve">5:15</w:t>
            </w:r>
          </w:p>
        </w:tc>
        <w:tc>
          <w:tcPr/>
          <w:p>
            <w:pPr>
              <w:pStyle w:val="Compact"/>
            </w:pPr>
            <w:r>
              <w:t xml:space="preserve">In anger and wrath the LORD will execute vengeance on the nations that have not obeyed</w:t>
            </w:r>
          </w:p>
        </w:tc>
        <w:tc>
          <w:tcPr/>
          <w:p>
            <w:pPr>
              <w:pStyle w:val="Compact"/>
            </w:pPr>
            <w:r>
              <w:t xml:space="preserve">The purging that begins with Israel extends to all who resist; the chapter closes on divine sovereignty, not human effort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w:t>
            </w:r>
          </w:p>
        </w:tc>
        <w:tc>
          <w:tcPr/>
          <w:p>
            <w:pPr>
              <w:pStyle w:val="Compact"/>
            </w:pPr>
            <w:r>
              <w:t xml:space="preserve">The Crisis: Human Leadership Under Siege</w:t>
            </w:r>
          </w:p>
        </w:tc>
      </w:tr>
      <w:tr>
        <w:tc>
          <w:tcPr/>
          <w:p>
            <w:pPr>
              <w:pStyle w:val="Compact"/>
            </w:pPr>
            <w:r>
              <w:t xml:space="preserve">2</w:t>
            </w:r>
          </w:p>
        </w:tc>
        <w:tc>
          <w:tcPr/>
          <w:p>
            <w:pPr>
              <w:pStyle w:val="Compact"/>
            </w:pPr>
            <w:r>
              <w:t xml:space="preserve">5:2–5a</w:t>
            </w:r>
          </w:p>
        </w:tc>
        <w:tc>
          <w:tcPr/>
          <w:p>
            <w:pPr>
              <w:pStyle w:val="Compact"/>
            </w:pPr>
            <w:r>
              <w:t xml:space="preserve">The Answer: The Bethlehem Ruler Whose Origins Are Eternal</w:t>
            </w:r>
          </w:p>
        </w:tc>
      </w:tr>
      <w:tr>
        <w:tc>
          <w:tcPr/>
          <w:p>
            <w:pPr>
              <w:pStyle w:val="Compact"/>
            </w:pPr>
            <w:r>
              <w:t xml:space="preserve">3</w:t>
            </w:r>
          </w:p>
        </w:tc>
        <w:tc>
          <w:tcPr/>
          <w:p>
            <w:pPr>
              <w:pStyle w:val="Compact"/>
            </w:pPr>
            <w:r>
              <w:t xml:space="preserve">5:5b–6</w:t>
            </w:r>
          </w:p>
        </w:tc>
        <w:tc>
          <w:tcPr/>
          <w:p>
            <w:pPr>
              <w:pStyle w:val="Compact"/>
            </w:pPr>
            <w:r>
              <w:t xml:space="preserve">The Application: Peace Secured When the Enemy Advances</w:t>
            </w:r>
          </w:p>
        </w:tc>
      </w:tr>
      <w:tr>
        <w:tc>
          <w:tcPr/>
          <w:p>
            <w:pPr>
              <w:pStyle w:val="Compact"/>
            </w:pPr>
            <w:r>
              <w:t xml:space="preserve">4</w:t>
            </w:r>
          </w:p>
        </w:tc>
        <w:tc>
          <w:tcPr/>
          <w:p>
            <w:pPr>
              <w:pStyle w:val="Compact"/>
            </w:pPr>
            <w:r>
              <w:t xml:space="preserve">5:7–9</w:t>
            </w:r>
          </w:p>
        </w:tc>
        <w:tc>
          <w:tcPr/>
          <w:p>
            <w:pPr>
              <w:pStyle w:val="Compact"/>
            </w:pPr>
            <w:r>
              <w:t xml:space="preserve">The Remnant: Dew and Lion Among the Nations</w:t>
            </w:r>
          </w:p>
        </w:tc>
      </w:tr>
      <w:tr>
        <w:tc>
          <w:tcPr/>
          <w:p>
            <w:pPr>
              <w:pStyle w:val="Compact"/>
            </w:pPr>
            <w:r>
              <w:t xml:space="preserve">5</w:t>
            </w:r>
          </w:p>
        </w:tc>
        <w:tc>
          <w:tcPr/>
          <w:p>
            <w:pPr>
              <w:pStyle w:val="Compact"/>
            </w:pPr>
            <w:r>
              <w:t xml:space="preserve">5:10–15</w:t>
            </w:r>
          </w:p>
        </w:tc>
        <w:tc>
          <w:tcPr/>
          <w:p>
            <w:pPr>
              <w:pStyle w:val="Compact"/>
            </w:pPr>
            <w:r>
              <w:t xml:space="preserve">The Purging: Every False Security Stripped Away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 Bethlehemite ruler of ancient origins will shepherd and secure His people when all human alternatives have been stripped away.</w:t>
      </w:r>
    </w:p>
    <w:p>
      <w:pPr>
        <w:pStyle w:val="BodyText"/>
      </w:pPr>
      <w:r>
        <w:rPr>
          <w:b/>
          <w:bCs/>
        </w:rPr>
        <w:t xml:space="preserve">Primary Claim:</w:t>
      </w:r>
      <w:r>
        <w:t xml:space="preserve"> </w:t>
      </w:r>
      <w:r>
        <w:t xml:space="preserve">God is dismantling every false security His people have constructed — military, political, and religious — and replacing them with a shepherd-ruler from Bethlehem whose sufficiency is divine and whose reign brings lasting peace; He is calling His people to stop trusting what will be cut off and start trusting the One who cannot be.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where you are looking for deliverance when the siege comes.</w:t>
      </w:r>
      <w:r>
        <w:rPr>
          <w:b/>
          <w:bCs/>
        </w:rPr>
        <w:t xml:space="preserve"> </w:t>
      </w:r>
      <w:r>
        <w:rPr>
          <w:b/>
          <w:bCs/>
          <w:i/>
          <w:iCs/>
        </w:rPr>
        <w:t xml:space="preserve">(Mind/Belief)</w:t>
      </w:r>
    </w:p>
    <w:p>
      <w:pPr>
        <w:pStyle w:val="BodyText"/>
      </w:pPr>
      <w:r>
        <w:t xml:space="preserve">When circumstances press in — financial threat, relational collapse, institutional failure — the instinctive move is to scan the horizon for the most capable human rescuer available. Micah 5 deliberately opens with the failure of human leadership under siege (v. 1) before announcing where the real answer comes from. The passage is structured to expose that reflex. Train your mind to ask a prior question before running to every human resource:</w:t>
      </w:r>
      <w:r>
        <w:t xml:space="preserve"> </w:t>
      </w:r>
      <w:r>
        <w:t xml:space="preserve">“Is the One from Bethlehem sufficient for this?”</w:t>
      </w:r>
      <w:r>
        <w:t xml:space="preserve"> </w:t>
      </w:r>
      <w:r>
        <w:t xml:space="preserve">He is. He was announced as sufficient before Assyria arrived, before the siege began, before the ruler was struck on the cheek. Stop building your rescue plan and start standing under the rescue already provided.</w:t>
      </w:r>
    </w:p>
    <w:p>
      <w:pPr>
        <w:pStyle w:val="BodyText"/>
      </w:pPr>
      <w:r>
        <w:rPr>
          <w:b/>
          <w:bCs/>
        </w:rPr>
        <w:t xml:space="preserve">2. Let the obscurity of Bethlehem recalibrate your instincts about where God works.</w:t>
      </w:r>
      <w:r>
        <w:rPr>
          <w:b/>
          <w:bCs/>
        </w:rPr>
        <w:t xml:space="preserve"> </w:t>
      </w:r>
      <w:r>
        <w:rPr>
          <w:b/>
          <w:bCs/>
          <w:i/>
          <w:iCs/>
        </w:rPr>
        <w:t xml:space="preserve">(Mind/Belief)</w:t>
      </w:r>
    </w:p>
    <w:p>
      <w:pPr>
        <w:pStyle w:val="BodyText"/>
      </w:pPr>
      <w:r>
        <w:t xml:space="preserve">Bethlehem Ephrathah is explicitly identified as the</w:t>
      </w:r>
      <w:r>
        <w:t xml:space="preserve"> </w:t>
      </w:r>
      <w:r>
        <w:rPr>
          <w:i/>
          <w:iCs/>
        </w:rPr>
        <w:t xml:space="preserve">least</w:t>
      </w:r>
      <w:r>
        <w:t xml:space="preserve"> </w:t>
      </w:r>
      <w:r>
        <w:t xml:space="preserve">of Judah’s clans (v. 2). The announcement is structured as a scandal: the ruler of Israel comes from the place no one is watching. God consistently works through what the powerful overlook — a younger son, a barren woman, a carpenter’s family in a backwater town. When your circumstances feel insignificant, when your resources appear laughably inadequate for what faces you, when the place you are standing looks nothing like where world-historical things happen — this is precisely the kind of address from which God announces rulers. Do not despise the obscurity. It is often the postmark on the envelope.</w:t>
      </w:r>
    </w:p>
    <w:p>
      <w:pPr>
        <w:pStyle w:val="BodyText"/>
      </w:pPr>
      <w:r>
        <w:rPr>
          <w:b/>
          <w:bCs/>
        </w:rPr>
        <w:t xml:space="preserve">3. Let</w:t>
      </w:r>
      <w:r>
        <w:rPr>
          <w:b/>
          <w:bCs/>
        </w:rPr>
        <w:t xml:space="preserve"> </w:t>
      </w:r>
      <w:r>
        <w:rPr>
          <w:b/>
          <w:bCs/>
        </w:rPr>
        <w:t xml:space="preserve">“He will be our peace”</w:t>
      </w:r>
      <w:r>
        <w:rPr>
          <w:b/>
          <w:bCs/>
        </w:rPr>
        <w:t xml:space="preserve"> </w:t>
      </w:r>
      <w:r>
        <w:rPr>
          <w:b/>
          <w:bCs/>
        </w:rPr>
        <w:t xml:space="preserve">(v. 5a) actually land as a claim about a person, not a condition.</w:t>
      </w:r>
      <w:r>
        <w:rPr>
          <w:b/>
          <w:bCs/>
        </w:rPr>
        <w:t xml:space="preserve"> </w:t>
      </w:r>
      <w:r>
        <w:rPr>
          <w:b/>
          <w:bCs/>
          <w:i/>
          <w:iCs/>
        </w:rPr>
        <w:t xml:space="preserve">(Affections/Worship)</w:t>
      </w:r>
    </w:p>
    <w:p>
      <w:pPr>
        <w:pStyle w:val="BodyText"/>
      </w:pPr>
      <w:r>
        <w:t xml:space="preserve">The text does not say</w:t>
      </w:r>
      <w:r>
        <w:t xml:space="preserve"> </w:t>
      </w:r>
      <w:r>
        <w:t xml:space="preserve">“He will bring peace”</w:t>
      </w:r>
      <w:r>
        <w:t xml:space="preserve"> </w:t>
      </w:r>
      <w:r>
        <w:t xml:space="preserve">or</w:t>
      </w:r>
      <w:r>
        <w:t xml:space="preserve"> </w:t>
      </w:r>
      <w:r>
        <w:t xml:space="preserve">“He will establish peaceful conditions.”</w:t>
      </w:r>
      <w:r>
        <w:t xml:space="preserve"> </w:t>
      </w:r>
      <w:r>
        <w:t xml:space="preserve">It says</w:t>
      </w:r>
      <w:r>
        <w:t xml:space="preserve"> </w:t>
      </w:r>
      <w:r>
        <w:t xml:space="preserve">“He will be our peace”</w:t>
      </w:r>
      <w:r>
        <w:t xml:space="preserve"> </w:t>
      </w:r>
      <w:r>
        <w:t xml:space="preserve">—</w:t>
      </w:r>
      <w:r>
        <w:t xml:space="preserve"> </w:t>
      </w:r>
      <w:r>
        <w:rPr>
          <w:i/>
          <w:iCs/>
        </w:rPr>
        <w:t xml:space="preserve">hûʾ šālôm</w:t>
      </w:r>
      <w:r>
        <w:t xml:space="preserve">, this one</w:t>
      </w:r>
      <w:r>
        <w:t xml:space="preserve"> </w:t>
      </w:r>
      <w:r>
        <w:rPr>
          <w:i/>
          <w:iCs/>
        </w:rPr>
        <w:t xml:space="preserve">is</w:t>
      </w:r>
      <w:r>
        <w:t xml:space="preserve"> </w:t>
      </w:r>
      <w:r>
        <w:t xml:space="preserve">peace. The passage is driving toward worship of a person, not toward relief from a condition. Much of our spiritual life is organized around pursuing the condition (security, stability, calm, resolution of the threatening thing) rather than the person in whom those realities subsist. Ask yourself honestly: am I pursuing peace as a feeling I want to possess, or am I pursuing the One who</w:t>
      </w:r>
      <w:r>
        <w:t xml:space="preserve"> </w:t>
      </w:r>
      <w:r>
        <w:rPr>
          <w:i/>
          <w:iCs/>
        </w:rPr>
        <w:t xml:space="preserve">is</w:t>
      </w:r>
      <w:r>
        <w:t xml:space="preserve"> </w:t>
      </w:r>
      <w:r>
        <w:t xml:space="preserve">peace? These are not the same pursuit, and they do not produce the same person. Redirect your worship from the gift to the Giver who</w:t>
      </w:r>
      <w:r>
        <w:t xml:space="preserve"> </w:t>
      </w:r>
      <w:r>
        <w:rPr>
          <w:i/>
          <w:iCs/>
        </w:rPr>
        <w:t xml:space="preserve">is</w:t>
      </w:r>
      <w:r>
        <w:t xml:space="preserve"> </w:t>
      </w:r>
      <w:r>
        <w:t xml:space="preserve">the gift.</w:t>
      </w:r>
    </w:p>
    <w:p>
      <w:pPr>
        <w:pStyle w:val="BodyText"/>
      </w:pPr>
      <w:r>
        <w:rPr>
          <w:b/>
          <w:bCs/>
        </w:rPr>
        <w:t xml:space="preserve">4. Audit the things in your life that function as Micah 5:10–14 describes — the structures you have built to make yourself safe that God intends to cut off.</w:t>
      </w:r>
      <w:r>
        <w:rPr>
          <w:b/>
          <w:bCs/>
        </w:rPr>
        <w:t xml:space="preserve"> </w:t>
      </w:r>
      <w:r>
        <w:rPr>
          <w:b/>
          <w:bCs/>
          <w:i/>
          <w:iCs/>
        </w:rPr>
        <w:t xml:space="preserve">(Affections/Worship)</w:t>
      </w:r>
    </w:p>
    <w:p>
      <w:pPr>
        <w:pStyle w:val="BodyText"/>
      </w:pPr>
      <w:r>
        <w:t xml:space="preserve">Horses and chariots in the ancient world were the cutting-edge military technology of the age — the equivalent of nuclear deterrence, of financial reserves so deep that nothing can threaten you, of relational networks so broad that you can always find a way through. Sorceries and Asherah poles were the religious syncretism of people who wanted to hedge their spiritual bets — who kept one hand toward the LORD and one hand toward whatever else might help. The purging God promises in vv. 10–14 is not punitive in its primary intent — it is liberating. He is cutting off the things His people are trusting instead of Him, because He loves them too much to leave them building their security on foundations that will fail. Sit with this question: What are the horses and chariots in my life — the things I have accumulated precisely because they make me feel safe without needing God to come through?</w:t>
      </w:r>
    </w:p>
    <w:p>
      <w:pPr>
        <w:pStyle w:val="BodyText"/>
      </w:pPr>
      <w:r>
        <w:rPr>
          <w:b/>
          <w:bCs/>
        </w:rPr>
        <w:t xml:space="preserve">5. Live as both dew and lion among the people around you — life-giving and spiritually serious.</w:t>
      </w:r>
      <w:r>
        <w:rPr>
          <w:b/>
          <w:bCs/>
        </w:rPr>
        <w:t xml:space="preserve"> </w:t>
      </w:r>
      <w:r>
        <w:rPr>
          <w:b/>
          <w:bCs/>
          <w:i/>
          <w:iCs/>
        </w:rPr>
        <w:t xml:space="preserve">(Will/Behavior)</w:t>
      </w:r>
    </w:p>
    <w:p>
      <w:pPr>
        <w:pStyle w:val="BodyText"/>
      </w:pPr>
      <w:r>
        <w:t xml:space="preserve">The remnant is described in vv. 7–8 as simultaneously dew (gentle, nourishing, entirely God-dependent, refreshing what it touches) and lion (powerful, dangerous to what opposes, not waiting for permission). Neither image is optional; neither cancels the other. The church that is only dew becomes sentimental and loses its prophetic edge. The church that is only lion becomes harsh and loses its capacity to nourish. Concretely: in your relationships, your workplace, your neighborhood — are you known as someone whose presence genuinely refreshes others, and are you also known as someone who takes sin and opposition to God with leonine seriousness? Both are required. Identify which one you have defaulted to neglecting and begin deliberately practicing the other.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Micah 5 makes one of the most direct claims in the entire Old Testament about the divine nature of the coming ruler: his origins are not merely ancient but from eternity (</w:t>
      </w:r>
      <w:r>
        <w:rPr>
          <w:i/>
          <w:iCs/>
        </w:rPr>
        <w:t xml:space="preserve">mîmê ’ôlām</w:t>
      </w:r>
      <w:r>
        <w:t xml:space="preserve">), and he will be identified not as the bringer of peace but as peace itself. This is a claim about the nature of God’s deliverance — it will not be another human solution to the human problem but a ruler who participates in the eternal life of God and carries that sufficiency into the particular circumstances of His people’s need. The chapter also establishes that God’s redemption includes a thorough dismantling of every false trust His people have erected — military, political, and religious — because a God of this magnitude will not share the role of Deliverer with horses, chariots, or idols. The theological claim is that God’s sufficiency is not one option among many but the only category that survives the coming purge.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Micah 5 is a paradigmatic covenant-of-grace text. The coming ruler is announced not because Israel has earned the announcement but in the middle of siege, failure, and humiliation — grace arrives precisely when human capacity is most visibly bankrupt. The purging of vv. 10–15 is a covenant-purity action: God is not merely judging sin but reclaiming His people’s exclusive allegiance, stripping away the competing saviors so that His own sufficiency stands alone. For Reformed theology, this is the shape of grace throughout the canon — God does not supplement human effort; He replaces the entire framework of human self-rescue. The Bethlehem oracle, read in its canonical context through Matthew 2 and John 10, confirms what the Reformed tradition has always insisted: the promised Messiah is not a morally upgraded human being but the eternal Son of God entering history at its most obscure address to accomplish what no purely human deliverer could. The chapter thus embodies the sola gratia principle in Old Testament prophetic form.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ruler who was announced from the least significant place on the map, whose origins stretch back before the map existed, has come — and He is your peace, not as a condition to be achieved but as a person to be trusted. Every other thing you are relying on to make yourself safe, God has promised to cut off. Not to punish you — to free you. Stop building shelters out of what cannot survive, and stand under the One who already has.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Micah 5:2 as merely a fulfillment-prophecy curiosity without landing its claim.</w:t>
      </w:r>
      <w:r>
        <w:t xml:space="preserve"> </w:t>
      </w:r>
      <w:r>
        <w:t xml:space="preserve">The verse is frequently cited in Advent and Christmas contexts as a data point confirming Jesus’s birthplace —</w:t>
      </w:r>
      <w:r>
        <w:t xml:space="preserve"> </w:t>
      </w:r>
      <w:r>
        <w:t xml:space="preserve">“the Bible predicted Bethlehem, and Bethlehem happened, therefore the Bible is reliable.”</w:t>
      </w:r>
      <w:r>
        <w:t xml:space="preserve"> </w:t>
      </w:r>
      <w:r>
        <w:t xml:space="preserve">This is true but insufficient. The verse is not primarily evidence for inerrancy; it is a claim about the nature of the coming ruler: obscure origin, eternal nature, universal reign. Preach the irony, not just the accuracy. The point is not that God knew where Jesus would be born but that God deliberately chose the most scandalous address from which to announce the most significant ruler in history.</w:t>
      </w:r>
    </w:p>
    <w:p>
      <w:pPr>
        <w:numPr>
          <w:ilvl w:val="0"/>
          <w:numId w:val="1002"/>
        </w:numPr>
      </w:pPr>
      <w:r>
        <w:rPr>
          <w:b/>
          <w:bCs/>
        </w:rPr>
        <w:t xml:space="preserve">Treating</w:t>
      </w:r>
      <w:r>
        <w:rPr>
          <w:b/>
          <w:bCs/>
        </w:rPr>
        <w:t xml:space="preserve"> </w:t>
      </w:r>
      <w:r>
        <w:rPr>
          <w:b/>
          <w:bCs/>
        </w:rPr>
        <w:t xml:space="preserve">“He will be our peace”</w:t>
      </w:r>
      <w:r>
        <w:rPr>
          <w:b/>
          <w:bCs/>
        </w:rPr>
        <w:t xml:space="preserve"> </w:t>
      </w:r>
      <w:r>
        <w:rPr>
          <w:b/>
          <w:bCs/>
        </w:rPr>
        <w:t xml:space="preserve">(v. 5a) as synonymous with</w:t>
      </w:r>
      <w:r>
        <w:rPr>
          <w:b/>
          <w:bCs/>
        </w:rPr>
        <w:t xml:space="preserve"> </w:t>
      </w:r>
      <w:r>
        <w:rPr>
          <w:b/>
          <w:bCs/>
        </w:rPr>
        <w:t xml:space="preserve">“He will give us peaceful circumstances.”</w:t>
      </w:r>
      <w:r>
        <w:t xml:space="preserve"> </w:t>
      </w:r>
      <w:r>
        <w:t xml:space="preserve">This is perhaps the most common misapplication. The text identifies the ruler as peace itself — a claim about his person, not his policy portfolio. Reducing this to circumstantial tranquility produces a gospel in which people come to Christ for relief and are disappointed when circumstances do not improve. The application is worship of a person, not acquisition of a condition.</w:t>
      </w:r>
    </w:p>
    <w:p>
      <w:pPr>
        <w:numPr>
          <w:ilvl w:val="0"/>
          <w:numId w:val="1002"/>
        </w:numPr>
      </w:pPr>
      <w:r>
        <w:rPr>
          <w:b/>
          <w:bCs/>
        </w:rPr>
        <w:t xml:space="preserve">Reading vv. 10–15 as pure judgment without the liberating intent.</w:t>
      </w:r>
      <w:r>
        <w:t xml:space="preserve"> </w:t>
      </w:r>
      <w:r>
        <w:t xml:space="preserve">The purging of military assets, cities, sorceries, and idols can easily be preached as God’s hammer on human pride — and there is a law-function here. But the primary intent in context is covenantal liberation: God is removing the things His people are trusting in place of Him, because those things will fail them and He will not. Preach this as the love-action it is, not merely as the threat-action it superficially resembles.</w:t>
      </w:r>
    </w:p>
    <w:p>
      <w:pPr>
        <w:numPr>
          <w:ilvl w:val="0"/>
          <w:numId w:val="1002"/>
        </w:numPr>
      </w:pPr>
      <w:r>
        <w:rPr>
          <w:b/>
          <w:bCs/>
        </w:rPr>
        <w:t xml:space="preserve">Flattening the remnant’s dual identity (dew and lion) into only one image.</w:t>
      </w:r>
      <w:r>
        <w:t xml:space="preserve"> </w:t>
      </w:r>
      <w:r>
        <w:t xml:space="preserve">Teachers who want a gentle application lean on the dew image (vv. 7); those who want a bold prophetic application lean on the lion image (vv. 8–9). Both are required, and the text places them together deliberately. The remnant that blesses the nations is the same remnant that will not be consumed by them. Preaching only dew produces sentimentalism; preaching only lion produces aggression. The congregation needs both.</w:t>
      </w:r>
    </w:p>
    <w:p>
      <w:pPr>
        <w:numPr>
          <w:ilvl w:val="0"/>
          <w:numId w:val="1002"/>
        </w:numPr>
      </w:pPr>
      <w:r>
        <w:rPr>
          <w:b/>
          <w:bCs/>
        </w:rPr>
        <w:t xml:space="preserve">Missing the Advent/Incarnation structure of the chapter without forcing it.</w:t>
      </w:r>
      <w:r>
        <w:t xml:space="preserve"> </w:t>
      </w:r>
      <w:r>
        <w:t xml:space="preserve">Micah 5 is a profoundly Advent text — it announces a coming ruler against the backdrop of present crisis. But preachers can over-Christianize it by racing to Matthew 2 before letting the Old Testament text speak its own claim fully, or under-Christianize it by treating it as merely a prediction without connecting it to its fulfillment. The discipline is to let the passage make its own claim first, then show how Christ is the answer to the question Micah 5 is asking — not to impose the answer before the question has been heard.</w:t>
      </w:r>
    </w:p>
    <w:p>
      <w:pPr>
        <w:numPr>
          <w:ilvl w:val="0"/>
          <w:numId w:val="1002"/>
        </w:numPr>
      </w:pPr>
      <w:r>
        <w:rPr>
          <w:b/>
          <w:bCs/>
        </w:rPr>
        <w:t xml:space="preserve">Allowing</w:t>
      </w:r>
      <w:r>
        <w:rPr>
          <w:b/>
          <w:bCs/>
        </w:rPr>
        <w:t xml:space="preserve"> </w:t>
      </w:r>
      <w:r>
        <w:rPr>
          <w:b/>
          <w:bCs/>
        </w:rPr>
        <w:t xml:space="preserve">“seven or eight shepherds”</w:t>
      </w:r>
      <w:r>
        <w:rPr>
          <w:b/>
          <w:bCs/>
        </w:rPr>
        <w:t xml:space="preserve"> </w:t>
      </w:r>
      <w:r>
        <w:rPr>
          <w:b/>
          <w:bCs/>
        </w:rPr>
        <w:t xml:space="preserve">(v. 5b) to become an eschatological or numerological puzzle.</w:t>
      </w:r>
      <w:r>
        <w:t xml:space="preserve"> </w:t>
      </w:r>
      <w:r>
        <w:t xml:space="preserve">Some teachers get drawn into speculation about what precisely</w:t>
      </w:r>
      <w:r>
        <w:t xml:space="preserve"> </w:t>
      </w:r>
      <w:r>
        <w:t xml:space="preserve">“seven or eight”</w:t>
      </w:r>
      <w:r>
        <w:t xml:space="preserve"> </w:t>
      </w:r>
      <w:r>
        <w:t xml:space="preserve">refers to — future leaders, angels, specific historical figures. This is a Hebrew idiom for sufficiency and surplus (cf. Ecclesiastes 11:2; Amos 1:3). The point is that when the enemy comes, the ruler’s resources will be more than adequate — not barely enough, but overflowing. Preach the sufficiency, not the arithmetic.</w:t>
      </w:r>
    </w:p>
    <w:p>
      <w:r>
        <w:pict>
          <v:rect style="width:0;height:1.5pt" o:hralign="center" o:hrstd="t" o:hr="t"/>
        </w:pict>
      </w:r>
    </w:p>
    <w:p>
      <w:pPr>
        <w:pStyle w:val="FirstParagraph"/>
      </w:pPr>
      <w:r>
        <w:rPr>
          <w:i/>
          <w:iCs/>
        </w:rPr>
        <w:t xml:space="preserve">Document: 33 Micah 05.docx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2026-07-14T21:06:50Z</dcterms:created>
  <dcterms:modified xsi:type="dcterms:W3CDTF">2026-07-14T21:06:50Z</dcterms:modified>
</cp:coreProperties>
</file>

<file path=docProps/custom.xml><?xml version="1.0" encoding="utf-8"?>
<Properties xmlns="http://schemas.openxmlformats.org/officeDocument/2006/custom-properties" xmlns:vt="http://schemas.openxmlformats.org/officeDocument/2006/docPropsVTypes"/>
</file>